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6CC53F89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56BFC">
        <w:rPr>
          <w:i/>
        </w:rPr>
        <w:t>6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480D3908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A44E4F">
        <w:rPr>
          <w:rFonts w:ascii="Calibri" w:hAnsi="Calibri" w:cs="Calibri"/>
          <w:b/>
        </w:rPr>
        <w:t>UZ přístrojů</w:t>
      </w:r>
      <w:r w:rsidR="00B016B7">
        <w:rPr>
          <w:rFonts w:ascii="Calibri" w:hAnsi="Calibri" w:cs="Calibri"/>
          <w:b/>
        </w:rPr>
        <w:t xml:space="preserve"> NRK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4294F677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534076" w:rsidRPr="00534076">
        <w:rPr>
          <w:sz w:val="24"/>
          <w:szCs w:val="24"/>
        </w:rPr>
        <w:t>Rozvoj a modernizace zdravotní péče v ON Náchod – UP Rychnov nad Kněžnou</w:t>
      </w:r>
    </w:p>
    <w:p w14:paraId="70031E33" w14:textId="0BB46CA8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 xml:space="preserve">Reg. č.: </w:t>
      </w:r>
      <w:r w:rsidR="00534076" w:rsidRPr="00534076">
        <w:rPr>
          <w:sz w:val="24"/>
          <w:szCs w:val="24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3633954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</w:t>
      </w:r>
      <w:r w:rsidR="005C16BE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některým ze subjektů uvedených v písmeni a), nebo</w:t>
      </w:r>
    </w:p>
    <w:p w14:paraId="4C100440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649A94A6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Dále čestně prohlašuji, že se na mě nevztahují sankční režimy přijaté nařízením 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05518" w14:textId="77777777" w:rsidR="006D18C6" w:rsidRDefault="006D18C6" w:rsidP="0098441C">
      <w:r>
        <w:separator/>
      </w:r>
    </w:p>
  </w:endnote>
  <w:endnote w:type="continuationSeparator" w:id="0">
    <w:p w14:paraId="498347CA" w14:textId="77777777" w:rsidR="006D18C6" w:rsidRDefault="006D18C6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4721" w14:textId="77777777" w:rsidR="006D18C6" w:rsidRDefault="006D18C6" w:rsidP="0098441C">
      <w:r>
        <w:separator/>
      </w:r>
    </w:p>
  </w:footnote>
  <w:footnote w:type="continuationSeparator" w:id="0">
    <w:p w14:paraId="754A231D" w14:textId="77777777" w:rsidR="006D18C6" w:rsidRDefault="006D18C6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371614">
    <w:abstractNumId w:val="9"/>
  </w:num>
  <w:num w:numId="2" w16cid:durableId="1182017050">
    <w:abstractNumId w:val="7"/>
  </w:num>
  <w:num w:numId="3" w16cid:durableId="147135652">
    <w:abstractNumId w:val="8"/>
  </w:num>
  <w:num w:numId="4" w16cid:durableId="896277466">
    <w:abstractNumId w:val="10"/>
  </w:num>
  <w:num w:numId="5" w16cid:durableId="814100136">
    <w:abstractNumId w:val="1"/>
  </w:num>
  <w:num w:numId="6" w16cid:durableId="1973754218">
    <w:abstractNumId w:val="3"/>
  </w:num>
  <w:num w:numId="7" w16cid:durableId="674115518">
    <w:abstractNumId w:val="0"/>
  </w:num>
  <w:num w:numId="8" w16cid:durableId="827333045">
    <w:abstractNumId w:val="2"/>
  </w:num>
  <w:num w:numId="9" w16cid:durableId="905454484">
    <w:abstractNumId w:val="6"/>
  </w:num>
  <w:num w:numId="10" w16cid:durableId="58603249">
    <w:abstractNumId w:val="4"/>
  </w:num>
  <w:num w:numId="11" w16cid:durableId="856653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B7659"/>
    <w:rsid w:val="002C096A"/>
    <w:rsid w:val="002D4713"/>
    <w:rsid w:val="00485409"/>
    <w:rsid w:val="00534076"/>
    <w:rsid w:val="005C16BE"/>
    <w:rsid w:val="00653D80"/>
    <w:rsid w:val="006D18C6"/>
    <w:rsid w:val="007542A7"/>
    <w:rsid w:val="008406D9"/>
    <w:rsid w:val="0098441C"/>
    <w:rsid w:val="00A44E4F"/>
    <w:rsid w:val="00B016B7"/>
    <w:rsid w:val="00C248EE"/>
    <w:rsid w:val="00C56BFC"/>
    <w:rsid w:val="00E0773B"/>
    <w:rsid w:val="00E4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Marek Šmejc JTAK</cp:lastModifiedBy>
  <cp:revision>3</cp:revision>
  <cp:lastPrinted>2021-12-20T08:33:00Z</cp:lastPrinted>
  <dcterms:created xsi:type="dcterms:W3CDTF">2023-01-12T07:42:00Z</dcterms:created>
  <dcterms:modified xsi:type="dcterms:W3CDTF">2023-01-19T15:53:00Z</dcterms:modified>
</cp:coreProperties>
</file>